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License &amp; Intellectual Property Protection Note</w:t>
      </w:r>
    </w:p>
    <w:p>
      <w:r>
        <w:t>Pytheia – Oracle of Pointing</w:t>
        <w:br/>
        <w:t>Version 1.0.0</w:t>
        <w:br/>
        <w:t>September 2025</w:t>
      </w:r>
    </w:p>
    <w:p>
      <w:r>
        <w:t>Copyright © 2025 Orionis Group. All rights reserved.</w:t>
      </w:r>
    </w:p>
    <w:p>
      <w:pPr>
        <w:pStyle w:val="Heading2"/>
      </w:pPr>
      <w:r>
        <w:t>1. Ownership</w:t>
      </w:r>
    </w:p>
    <w:p>
      <w:r>
        <w:t>Pytheia, including its source code, documentation, and all related materials, is the exclusive intellectual property of Orionis Group.</w:t>
      </w:r>
    </w:p>
    <w:p>
      <w:pPr>
        <w:pStyle w:val="Heading2"/>
      </w:pPr>
      <w:r>
        <w:t>2. Authorized Use</w:t>
      </w:r>
    </w:p>
    <w:p>
      <w:r>
        <w:t>- Access to Pytheia is provided exclusively for evaluation, testing, and operational use within the scope agreed with Orionis Group.</w:t>
        <w:br/>
        <w:t>- The software may not be redistributed, sublicensed, or made publicly available in whole or in part without prior written authorization.</w:t>
      </w:r>
    </w:p>
    <w:p>
      <w:pPr>
        <w:pStyle w:val="Heading2"/>
      </w:pPr>
      <w:r>
        <w:t>3. Confidentiality</w:t>
      </w:r>
    </w:p>
    <w:p>
      <w:r>
        <w:t>- All recipients agree to maintain the confidentiality of Pytheia and its documentation.</w:t>
        <w:br/>
        <w:t>- Disclosure of the software, its source code, or related materials to any third party without Orionis’ consent is strictly prohibited.</w:t>
      </w:r>
    </w:p>
    <w:p>
      <w:pPr>
        <w:pStyle w:val="Heading2"/>
      </w:pPr>
      <w:r>
        <w:t>4. Modifications</w:t>
      </w:r>
    </w:p>
    <w:p>
      <w:r>
        <w:t>- Recipients may not modify, reverse engineer, or create derivative works of Pytheia.</w:t>
        <w:br/>
        <w:t>- Any feedback or test results provided to Orionis shall be considered non-confidential contributions to improve the software.</w:t>
      </w:r>
    </w:p>
    <w:p>
      <w:pPr>
        <w:pStyle w:val="Heading2"/>
      </w:pPr>
      <w:r>
        <w:t>5. Termination of Rights</w:t>
      </w:r>
    </w:p>
    <w:p>
      <w:r>
        <w:t>Orionis reserves the right to revoke access and usage rights at any time if the above conditions are violated.</w:t>
      </w:r>
    </w:p>
    <w:p>
      <w:pPr>
        <w:pStyle w:val="Heading2"/>
      </w:pPr>
      <w:r>
        <w:t>6. Governing Law</w:t>
      </w:r>
    </w:p>
    <w:p>
      <w:r>
        <w:t>This license and all disputes arising from its use shall be governed by and construed in accordance with the laws of the State of New Jersey, USA.</w:t>
      </w:r>
    </w:p>
    <w:p>
      <w:r>
        <w:t>🔒 Reminder: Pytheia is a production-grade system released in Python. While source files are visible by nature of the language, all intellectual property remains strictly protected under this license.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